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5CF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B3BB5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276D2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750">
        <w:rPr>
          <w:rFonts w:ascii="Corbel" w:hAnsi="Corbel"/>
          <w:i/>
          <w:smallCaps/>
          <w:sz w:val="24"/>
          <w:szCs w:val="24"/>
        </w:rPr>
        <w:t>2019/2020 – 2023/2024</w:t>
      </w:r>
    </w:p>
    <w:p w14:paraId="189406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1B81A9B" w14:textId="03717D1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793C83">
        <w:rPr>
          <w:rFonts w:ascii="Corbel" w:hAnsi="Corbel"/>
          <w:sz w:val="20"/>
          <w:szCs w:val="20"/>
        </w:rPr>
        <w:t xml:space="preserve">akademicki  </w:t>
      </w:r>
      <w:r w:rsidR="006458CA">
        <w:rPr>
          <w:rFonts w:ascii="Corbel" w:hAnsi="Corbel"/>
          <w:sz w:val="20"/>
          <w:szCs w:val="20"/>
        </w:rPr>
        <w:t>2022/23</w:t>
      </w:r>
    </w:p>
    <w:p w14:paraId="0EE15A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5B3C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F93925" w14:textId="77777777" w:rsidTr="00B819C8">
        <w:tc>
          <w:tcPr>
            <w:tcW w:w="2694" w:type="dxa"/>
            <w:vAlign w:val="center"/>
          </w:tcPr>
          <w:p w14:paraId="253649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A8ACC8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3F2">
              <w:rPr>
                <w:rFonts w:ascii="Corbel" w:hAnsi="Corbel"/>
                <w:sz w:val="24"/>
                <w:szCs w:val="24"/>
              </w:rPr>
              <w:t>Postępowanie w sprawach nieletnich</w:t>
            </w:r>
          </w:p>
        </w:tc>
      </w:tr>
      <w:tr w:rsidR="0085747A" w:rsidRPr="009C54AE" w14:paraId="0E16B24C" w14:textId="77777777" w:rsidTr="00B819C8">
        <w:tc>
          <w:tcPr>
            <w:tcW w:w="2694" w:type="dxa"/>
            <w:vAlign w:val="center"/>
          </w:tcPr>
          <w:p w14:paraId="4F11F4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E40EBF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PRP61</w:t>
            </w:r>
          </w:p>
        </w:tc>
      </w:tr>
      <w:tr w:rsidR="0085747A" w:rsidRPr="009C54AE" w14:paraId="771A6084" w14:textId="77777777" w:rsidTr="00B819C8">
        <w:tc>
          <w:tcPr>
            <w:tcW w:w="2694" w:type="dxa"/>
            <w:vAlign w:val="center"/>
          </w:tcPr>
          <w:p w14:paraId="17C2B94C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4B481E" w14:textId="77777777" w:rsidR="0085747A" w:rsidRPr="009C54AE" w:rsidRDefault="00FC3FAF" w:rsidP="00FC3F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4BDDB01A" w14:textId="77777777" w:rsidTr="00B819C8">
        <w:tc>
          <w:tcPr>
            <w:tcW w:w="2694" w:type="dxa"/>
            <w:vAlign w:val="center"/>
          </w:tcPr>
          <w:p w14:paraId="49F59B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6C4D48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73E63C11" w14:textId="77777777" w:rsidTr="00B819C8">
        <w:tc>
          <w:tcPr>
            <w:tcW w:w="2694" w:type="dxa"/>
            <w:vAlign w:val="center"/>
          </w:tcPr>
          <w:p w14:paraId="12B9B3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274DF2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0142C41D" w14:textId="77777777" w:rsidTr="00B819C8">
        <w:tc>
          <w:tcPr>
            <w:tcW w:w="2694" w:type="dxa"/>
            <w:vAlign w:val="center"/>
          </w:tcPr>
          <w:p w14:paraId="629B3B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44C4E7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B7203D4" w14:textId="77777777" w:rsidTr="00B819C8">
        <w:tc>
          <w:tcPr>
            <w:tcW w:w="2694" w:type="dxa"/>
            <w:vAlign w:val="center"/>
          </w:tcPr>
          <w:p w14:paraId="796A39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1E10A8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63409A7" w14:textId="77777777" w:rsidTr="00B819C8">
        <w:tc>
          <w:tcPr>
            <w:tcW w:w="2694" w:type="dxa"/>
            <w:vAlign w:val="center"/>
          </w:tcPr>
          <w:p w14:paraId="7009AD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44F33C" w14:textId="77777777" w:rsidR="0085747A" w:rsidRPr="009C54AE" w:rsidRDefault="00CB4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60833C1" w14:textId="77777777" w:rsidTr="00B819C8">
        <w:tc>
          <w:tcPr>
            <w:tcW w:w="2694" w:type="dxa"/>
            <w:vAlign w:val="center"/>
          </w:tcPr>
          <w:p w14:paraId="456349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8209F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IV, semestr VIII</w:t>
            </w:r>
          </w:p>
        </w:tc>
      </w:tr>
      <w:tr w:rsidR="0085747A" w:rsidRPr="009C54AE" w14:paraId="4D0CF9A7" w14:textId="77777777" w:rsidTr="00B819C8">
        <w:tc>
          <w:tcPr>
            <w:tcW w:w="2694" w:type="dxa"/>
            <w:vAlign w:val="center"/>
          </w:tcPr>
          <w:p w14:paraId="23B62B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57883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BBAC6FF" w14:textId="77777777" w:rsidTr="00B819C8">
        <w:tc>
          <w:tcPr>
            <w:tcW w:w="2694" w:type="dxa"/>
            <w:vAlign w:val="center"/>
          </w:tcPr>
          <w:p w14:paraId="05D261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E4B9DA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E2718DB" w14:textId="77777777" w:rsidTr="00B819C8">
        <w:tc>
          <w:tcPr>
            <w:tcW w:w="2694" w:type="dxa"/>
            <w:vAlign w:val="center"/>
          </w:tcPr>
          <w:p w14:paraId="577106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15D207" w14:textId="77777777" w:rsidR="0085747A" w:rsidRPr="009C54AE" w:rsidRDefault="00C04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, prof. nadzw. UR</w:t>
            </w:r>
          </w:p>
        </w:tc>
      </w:tr>
      <w:tr w:rsidR="0085747A" w:rsidRPr="009C54AE" w14:paraId="0CDB4998" w14:textId="77777777" w:rsidTr="00B819C8">
        <w:tc>
          <w:tcPr>
            <w:tcW w:w="2694" w:type="dxa"/>
            <w:vAlign w:val="center"/>
          </w:tcPr>
          <w:p w14:paraId="2CF159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120227" w14:textId="77777777" w:rsidR="00C040D0" w:rsidRDefault="00C040D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, prof. nadzw. UR </w:t>
            </w:r>
          </w:p>
          <w:p w14:paraId="47E95DD8" w14:textId="77777777" w:rsidR="00984750" w:rsidRPr="007303BF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Dr hab. M. Klejnowska, prof. nadzw. UR </w:t>
            </w:r>
          </w:p>
          <w:p w14:paraId="5EC212D7" w14:textId="77777777" w:rsidR="0085747A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Dr A. Masłowska</w:t>
            </w:r>
          </w:p>
          <w:p w14:paraId="5659A71C" w14:textId="77777777" w:rsidR="00984750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B. Bachurska</w:t>
            </w:r>
          </w:p>
          <w:p w14:paraId="486CB151" w14:textId="77777777" w:rsidR="00EB4098" w:rsidRPr="009C54AE" w:rsidRDefault="00EB4098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M. Komar-Zabłocka</w:t>
            </w:r>
          </w:p>
        </w:tc>
      </w:tr>
    </w:tbl>
    <w:p w14:paraId="53A3058A" w14:textId="77777777" w:rsidR="00923D7D" w:rsidRPr="009C54AE" w:rsidRDefault="0085747A" w:rsidP="00D519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1857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D7F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2BF63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9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894B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C7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2C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DD0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03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19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8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7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15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A9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34A5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2946" w14:textId="77777777" w:rsidR="00015B8F" w:rsidRPr="009C54AE" w:rsidRDefault="00CB4E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3539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C0E5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E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DD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1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DB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6C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EB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82D2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C4D3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4FC9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8A7542" w14:textId="77777777" w:rsidR="0085747A" w:rsidRPr="009C54AE" w:rsidRDefault="009847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C1475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DB5A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39538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4574CC" w14:textId="77777777" w:rsidR="00984750" w:rsidRDefault="00984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069E9665" w14:textId="77777777" w:rsidR="00984750" w:rsidRPr="005A2B78" w:rsidRDefault="00984750" w:rsidP="00984750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0CFC63D5" w14:textId="77777777" w:rsidR="00984750" w:rsidRPr="005A2B78" w:rsidRDefault="00984750" w:rsidP="00984750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>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498E8C4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A7D4C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D9AF2D1" w14:textId="77777777" w:rsidR="00D5190F" w:rsidRPr="009C54AE" w:rsidRDefault="00D519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34D725" w14:textId="77777777" w:rsidTr="00745302">
        <w:tc>
          <w:tcPr>
            <w:tcW w:w="9670" w:type="dxa"/>
          </w:tcPr>
          <w:p w14:paraId="4C6226FF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6C7EF421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metod wykładni prawniczej.</w:t>
            </w:r>
          </w:p>
          <w:p w14:paraId="5D687A9E" w14:textId="77777777" w:rsidR="0085747A" w:rsidRPr="009C54AE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procesowego oraz postępowania cywilnego.</w:t>
            </w:r>
          </w:p>
        </w:tc>
      </w:tr>
    </w:tbl>
    <w:p w14:paraId="622E4E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8491D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DB5C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69A62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188D1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750" w:rsidRPr="009C54AE" w14:paraId="719EB972" w14:textId="77777777" w:rsidTr="00844D2E">
        <w:tc>
          <w:tcPr>
            <w:tcW w:w="851" w:type="dxa"/>
            <w:vAlign w:val="center"/>
          </w:tcPr>
          <w:p w14:paraId="4FE9CAE1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18E890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="00984750" w:rsidRPr="009C54AE" w14:paraId="13DDCB1A" w14:textId="77777777" w:rsidTr="00844D2E">
        <w:tc>
          <w:tcPr>
            <w:tcW w:w="851" w:type="dxa"/>
            <w:vAlign w:val="center"/>
          </w:tcPr>
          <w:p w14:paraId="713D4226" w14:textId="77777777" w:rsidR="00984750" w:rsidRPr="00A30834" w:rsidRDefault="00984750" w:rsidP="00844D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1F8FD5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="00984750" w:rsidRPr="009C54AE" w14:paraId="26B487CB" w14:textId="77777777" w:rsidTr="00844D2E">
        <w:tc>
          <w:tcPr>
            <w:tcW w:w="851" w:type="dxa"/>
            <w:vAlign w:val="center"/>
          </w:tcPr>
          <w:p w14:paraId="3EC56D6D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703C54A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14:paraId="76CA3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A27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ACACC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57E4E18" w14:textId="77777777" w:rsidTr="0071620A">
        <w:tc>
          <w:tcPr>
            <w:tcW w:w="1701" w:type="dxa"/>
            <w:vAlign w:val="center"/>
          </w:tcPr>
          <w:p w14:paraId="5E6D8A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61E8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0703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308D8462" w14:textId="77777777" w:rsidTr="005E6E85">
        <w:tc>
          <w:tcPr>
            <w:tcW w:w="1701" w:type="dxa"/>
          </w:tcPr>
          <w:p w14:paraId="5986AD35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EAFB6D4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ma wiedzę na temat instytucji prawnych z zakresu postępowania w sprawach nieletnich; wymienia źródła tego prawa, wskazuje przedmiot, cele i funkcje, a także zna terminologię i definiuje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nieletnich.</w:t>
            </w:r>
          </w:p>
        </w:tc>
        <w:tc>
          <w:tcPr>
            <w:tcW w:w="1873" w:type="dxa"/>
          </w:tcPr>
          <w:p w14:paraId="56059E0F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35D62" w:rsidRPr="009C54AE" w14:paraId="73093533" w14:textId="77777777" w:rsidTr="005E6E85">
        <w:tc>
          <w:tcPr>
            <w:tcW w:w="1701" w:type="dxa"/>
          </w:tcPr>
          <w:p w14:paraId="401C82C3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D1408B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organach prowadzących postępowanie w sprawach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nieletnich, ich  funkcjach,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instytucjach prawnych na tle postępowania w sprawach nieletnich, oraz rozpoznaje relacje między postępowaniem w sprawach nieletnich a innymi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i postępowań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  <w:t>z zaznaczeniem cech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 modelowych, także na tle porównawczym.</w:t>
            </w:r>
          </w:p>
        </w:tc>
        <w:tc>
          <w:tcPr>
            <w:tcW w:w="1873" w:type="dxa"/>
          </w:tcPr>
          <w:p w14:paraId="16A5D5D6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35D62" w:rsidRPr="009C54AE" w14:paraId="66621FFF" w14:textId="77777777" w:rsidTr="005E6E85">
        <w:tc>
          <w:tcPr>
            <w:tcW w:w="1701" w:type="dxa"/>
          </w:tcPr>
          <w:p w14:paraId="434AEA27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C05A120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sprawnie posługuje się normami, regułami oraz instytucjami prawnymi obowiązującymi w zakresie ustawy Prawo o postępowaniu w sprawach nieletnich oraz posiada rozszerzone umiejętności rozwiązywania konkretnych problemów prawnych na gruncie karnoprocesowym.</w:t>
            </w:r>
          </w:p>
        </w:tc>
        <w:tc>
          <w:tcPr>
            <w:tcW w:w="1873" w:type="dxa"/>
          </w:tcPr>
          <w:p w14:paraId="6F0322FC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A3173" w:rsidRPr="009C54AE" w14:paraId="128C65B9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5C9E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F138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interpretuje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przepisy normujące postępowanie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 oraz analizuje zmiany w tym zakresie w ustawodawstwie karnoprocesowym.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A053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A3173" w:rsidRPr="009C54AE" w14:paraId="588C1508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2E51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B78A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konstruuje teoretyczne rozwiązania, wyprowadza wnioski na podstawie twierdzeń, poddaje krytyce dotychczasowe uregu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lowania w zakresie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nieletnich, posiada umiejętność identyfikacji stanów fakt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ycznych, relewantnych przepisów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dokonywania subsumcji.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E200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K_U09, K_U10, K_U16</w:t>
            </w:r>
          </w:p>
        </w:tc>
      </w:tr>
      <w:tr w:rsidR="00DA3173" w:rsidRPr="009C54AE" w14:paraId="46FF3318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B7A4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B8FD" w14:textId="77777777" w:rsidR="00DA3173" w:rsidRPr="007303BF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z zakresu postępowania w sprawach nieletnich oraz ma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zdolność do pogłębiania wiedzy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nadążania za zmianami wprowadzanymi do ustawy.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9469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A3173" w:rsidRPr="009C54AE" w14:paraId="7BCDAEDC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0D57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927B" w14:textId="77777777" w:rsidR="00DA3173" w:rsidRPr="00DA3173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>Student dba o czytelny i akceptowalny z punktu widzenia przedmiotu sposób 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yrażania się oraz komunikowania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z otoczeniem, w szczególności w zakresie  treści projektowanych pism i decyzji procesowych.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444A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16C88EC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1CBA18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2385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F48F7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D3DF22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5D62" w:rsidRPr="009C54AE" w14:paraId="4DBA40C2" w14:textId="77777777" w:rsidTr="00923D7D">
        <w:tc>
          <w:tcPr>
            <w:tcW w:w="9639" w:type="dxa"/>
          </w:tcPr>
          <w:p w14:paraId="6C7E8B7E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7906460C" w14:textId="77777777" w:rsidTr="00923D7D">
        <w:tc>
          <w:tcPr>
            <w:tcW w:w="9639" w:type="dxa"/>
          </w:tcPr>
          <w:p w14:paraId="7D53202C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="00335D62" w:rsidRPr="009C54AE" w14:paraId="00EAA9ED" w14:textId="77777777" w:rsidTr="00923D7D">
        <w:tc>
          <w:tcPr>
            <w:tcW w:w="9639" w:type="dxa"/>
          </w:tcPr>
          <w:p w14:paraId="00BA2330" w14:textId="77777777" w:rsidR="00335D62" w:rsidRPr="007303BF" w:rsidRDefault="00335D62" w:rsidP="00FC3FAF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2. Źródła prawa postępowania w sprawach nieletnich i ch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t>rakter prawny postępowania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br/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w sprawach nieletnich. Przesłanki zastosowania ustawy o postępowaniu </w:t>
            </w:r>
          </w:p>
          <w:p w14:paraId="7FE4A068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w sprawach nieletnich – 1,5 h.</w:t>
            </w:r>
          </w:p>
        </w:tc>
      </w:tr>
      <w:tr w:rsidR="00335D62" w:rsidRPr="009C54AE" w14:paraId="30EE8F6C" w14:textId="77777777" w:rsidTr="00923D7D">
        <w:tc>
          <w:tcPr>
            <w:tcW w:w="9639" w:type="dxa"/>
          </w:tcPr>
          <w:p w14:paraId="45859694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Zasady obowiązujące w postępowaniu w sprawach nieletnich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="00335D62" w:rsidRPr="007303BF" w14:paraId="7F23DE76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F781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4.</w:t>
            </w:r>
            <w:r w:rsidR="00D5190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System środków zapobiegania i zwalczania demoralizacji i przestępczości nieletnich</w:t>
            </w:r>
            <w:r w:rsidR="00FC3FA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– 2 h.</w:t>
            </w:r>
          </w:p>
        </w:tc>
      </w:tr>
      <w:tr w:rsidR="00335D62" w:rsidRPr="007303BF" w14:paraId="709AE39A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4377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5. Uczestnicy postępowania w sprawach nieletnich – 1,5 h.</w:t>
            </w:r>
          </w:p>
        </w:tc>
      </w:tr>
      <w:tr w:rsidR="00335D62" w:rsidRPr="007303BF" w14:paraId="6DEF5573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6DB4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6. Czynności Policji w postępowaniu w sprawach nieletnich – 1 h.</w:t>
            </w:r>
          </w:p>
        </w:tc>
      </w:tr>
      <w:tr w:rsidR="00335D62" w:rsidRPr="007303BF" w14:paraId="5D1F62F9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0C6D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7. Postępowanie przed sądem pierwszej instancji – 2 h.</w:t>
            </w:r>
          </w:p>
        </w:tc>
      </w:tr>
      <w:tr w:rsidR="00335D62" w:rsidRPr="007303BF" w14:paraId="59935ADA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DF33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8. Postępowanie odwoławcze – 2 h.</w:t>
            </w:r>
          </w:p>
        </w:tc>
      </w:tr>
      <w:tr w:rsidR="00335D62" w:rsidRPr="007303BF" w14:paraId="02E8E9E2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474C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9. Wykonanie orzeczeń w postępowaniu w sprawach nieletnich – 2 h.</w:t>
            </w:r>
          </w:p>
        </w:tc>
      </w:tr>
    </w:tbl>
    <w:p w14:paraId="3C612A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9D52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7D822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F075F1" w14:textId="77777777" w:rsidTr="00923D7D">
        <w:tc>
          <w:tcPr>
            <w:tcW w:w="9639" w:type="dxa"/>
          </w:tcPr>
          <w:p w14:paraId="45F5B368" w14:textId="77777777" w:rsidR="0085747A" w:rsidRPr="00335D6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335D6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335D62" w:rsidRPr="007303BF" w14:paraId="7A5C59C5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A49A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1.  Uczestnicy postępowania w sprawach nieletnich – 2 h.</w:t>
            </w:r>
          </w:p>
        </w:tc>
      </w:tr>
      <w:tr w:rsidR="00335D62" w:rsidRPr="007303BF" w14:paraId="6F5DF713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D2C0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 xml:space="preserve">2. Katalog środków wychowawczych. </w:t>
            </w:r>
            <w:r w:rsidRPr="00335D62">
              <w:rPr>
                <w:rStyle w:val="alb-s"/>
                <w:rFonts w:ascii="Corbel" w:hAnsi="Corbel"/>
              </w:rPr>
              <w:t>Zasady stosowania środków wychowawczych i poprawczych, zasady orzekania kar – 5 h.</w:t>
            </w:r>
          </w:p>
        </w:tc>
      </w:tr>
      <w:tr w:rsidR="00335D62" w:rsidRPr="007303BF" w14:paraId="6030E3E6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8041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>. Czynności Policji w postępowaniu w sprawach nieletnich – 1 h.</w:t>
            </w:r>
          </w:p>
        </w:tc>
      </w:tr>
      <w:tr w:rsidR="00335D62" w:rsidRPr="007303BF" w14:paraId="01001D2F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E7CA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. Postępowanie przed sądem pierwszej instancji – </w:t>
            </w:r>
            <w:r w:rsidR="00335D62"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 h.</w:t>
            </w:r>
          </w:p>
        </w:tc>
      </w:tr>
      <w:tr w:rsidR="00335D62" w:rsidRPr="00335D62" w14:paraId="5F864EF7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3DA8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="00335D62" w:rsidRPr="00335D62">
              <w:rPr>
                <w:rFonts w:ascii="Corbel" w:hAnsi="Corbel" w:cs="Tahoma"/>
                <w:color w:val="000000"/>
              </w:rPr>
              <w:t>. Postępowanie odwoławcze – 2 h.</w:t>
            </w:r>
          </w:p>
        </w:tc>
      </w:tr>
      <w:tr w:rsidR="00335D62" w:rsidRPr="00335D62" w14:paraId="3FC91AAC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458D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6</w:t>
            </w:r>
            <w:r w:rsidR="00335D62" w:rsidRPr="00335D62">
              <w:rPr>
                <w:rFonts w:ascii="Corbel" w:hAnsi="Corbel" w:cs="Tahoma"/>
                <w:color w:val="000000"/>
              </w:rPr>
              <w:t>. Wykonanie orzeczeń w postępowaniu w sprawach nieletnich – 2 h.</w:t>
            </w:r>
          </w:p>
        </w:tc>
      </w:tr>
    </w:tbl>
    <w:p w14:paraId="21111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297E1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D80F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5A4B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81CD69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56093E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517D2B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DFBE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8F7932" w14:textId="77777777" w:rsidR="00335D62" w:rsidRPr="0046639C" w:rsidRDefault="00335D62" w:rsidP="00335D62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52293999" w14:textId="77777777" w:rsidR="00335D62" w:rsidRPr="0046639C" w:rsidRDefault="00335D62" w:rsidP="00335D62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 kazusów</w:t>
      </w:r>
      <w:r w:rsidRPr="0046639C">
        <w:rPr>
          <w:rFonts w:ascii="Corbel" w:eastAsia="Cambria" w:hAnsi="Corbel"/>
          <w:sz w:val="24"/>
          <w:szCs w:val="24"/>
        </w:rPr>
        <w:t xml:space="preserve">, prezentowanie i przygotowywanie projektów pism procesowych  </w:t>
      </w:r>
    </w:p>
    <w:p w14:paraId="1293728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D9D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C260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EDAE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5D4A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7E1F252" w14:textId="77777777" w:rsidTr="00C05F44">
        <w:tc>
          <w:tcPr>
            <w:tcW w:w="1985" w:type="dxa"/>
            <w:vAlign w:val="center"/>
          </w:tcPr>
          <w:p w14:paraId="07F2F5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BADA6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1598C6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6CA70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50C6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35D62" w:rsidRPr="009C54AE" w14:paraId="5B565736" w14:textId="77777777" w:rsidTr="00C05F44">
        <w:tc>
          <w:tcPr>
            <w:tcW w:w="1985" w:type="dxa"/>
          </w:tcPr>
          <w:p w14:paraId="121A2515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00D62AF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6C8F950F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335D62" w:rsidRPr="009C54AE" w14:paraId="433EB7D2" w14:textId="77777777" w:rsidTr="00C05F44">
        <w:tc>
          <w:tcPr>
            <w:tcW w:w="1985" w:type="dxa"/>
          </w:tcPr>
          <w:p w14:paraId="1A5C88B6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AF57CA4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66BB8734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A3173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DA3173" w:rsidRPr="00D32D3A" w14:paraId="67F0DF37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DCA3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41E4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9827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20F10333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3306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230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4071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76705CCB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E54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6C32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B8A4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595E571C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C331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1AEB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ADB2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710EF4AF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B806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7268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CA69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5CDD5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41A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0D0EA5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7F5B44" w14:textId="77777777" w:rsidTr="00923D7D">
        <w:tc>
          <w:tcPr>
            <w:tcW w:w="9670" w:type="dxa"/>
          </w:tcPr>
          <w:p w14:paraId="49BAF6FA" w14:textId="77777777" w:rsidR="00DA3173" w:rsidRPr="005D2B32" w:rsidRDefault="00DA3173" w:rsidP="00DA317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Egzamin pisemny obejmujący pytania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 lub otwarte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24A1B9D3" w14:textId="77777777" w:rsidR="00DA3173" w:rsidRPr="005D2B32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6B62A7CB" w14:textId="77777777" w:rsid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C1646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72DCFF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E884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FFDE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A2BC88C" w14:textId="77777777" w:rsidTr="003E1941">
        <w:tc>
          <w:tcPr>
            <w:tcW w:w="4962" w:type="dxa"/>
            <w:vAlign w:val="center"/>
          </w:tcPr>
          <w:p w14:paraId="62FDDC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DE4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7E140A1" w14:textId="77777777" w:rsidTr="00923D7D">
        <w:tc>
          <w:tcPr>
            <w:tcW w:w="4962" w:type="dxa"/>
          </w:tcPr>
          <w:p w14:paraId="4CB958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7CAF8C" w14:textId="77777777" w:rsidR="00DA3173" w:rsidRPr="005D2B32" w:rsidRDefault="00DA3173" w:rsidP="00DA317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3367958E" w14:textId="77777777" w:rsidR="0085747A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6E0133D4" w14:textId="77777777" w:rsidTr="00923D7D">
        <w:tc>
          <w:tcPr>
            <w:tcW w:w="4962" w:type="dxa"/>
          </w:tcPr>
          <w:p w14:paraId="077924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7540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6282ADD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 h</w:t>
            </w:r>
          </w:p>
        </w:tc>
      </w:tr>
      <w:tr w:rsidR="00C61DC5" w:rsidRPr="009C54AE" w14:paraId="01FEB0A4" w14:textId="77777777" w:rsidTr="00923D7D">
        <w:tc>
          <w:tcPr>
            <w:tcW w:w="4962" w:type="dxa"/>
          </w:tcPr>
          <w:p w14:paraId="3F2E3A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7A11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F7CCEF" w14:textId="77777777" w:rsidR="00DA3173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20h</w:t>
            </w:r>
          </w:p>
          <w:p w14:paraId="717DCBC1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25h</w:t>
            </w:r>
          </w:p>
        </w:tc>
      </w:tr>
      <w:tr w:rsidR="0085747A" w:rsidRPr="009C54AE" w14:paraId="1C78055E" w14:textId="77777777" w:rsidTr="00923D7D">
        <w:tc>
          <w:tcPr>
            <w:tcW w:w="4962" w:type="dxa"/>
          </w:tcPr>
          <w:p w14:paraId="22CB2B1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3FFA73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 h</w:t>
            </w:r>
          </w:p>
        </w:tc>
      </w:tr>
      <w:tr w:rsidR="0085747A" w:rsidRPr="009C54AE" w14:paraId="7E0A922E" w14:textId="77777777" w:rsidTr="00923D7D">
        <w:tc>
          <w:tcPr>
            <w:tcW w:w="4962" w:type="dxa"/>
          </w:tcPr>
          <w:p w14:paraId="437296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0D4486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96F62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6F2C2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D04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91F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4AF73C" w14:textId="77777777" w:rsidTr="0071620A">
        <w:trPr>
          <w:trHeight w:val="397"/>
        </w:trPr>
        <w:tc>
          <w:tcPr>
            <w:tcW w:w="3544" w:type="dxa"/>
          </w:tcPr>
          <w:p w14:paraId="5F2586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A86582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335EA82C" w14:textId="77777777" w:rsidTr="0071620A">
        <w:trPr>
          <w:trHeight w:val="397"/>
        </w:trPr>
        <w:tc>
          <w:tcPr>
            <w:tcW w:w="3544" w:type="dxa"/>
          </w:tcPr>
          <w:p w14:paraId="56FB65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6FF6E0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51666DA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ABA4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18F84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84DB2C" w14:textId="77777777" w:rsidTr="0071620A">
        <w:trPr>
          <w:trHeight w:val="397"/>
        </w:trPr>
        <w:tc>
          <w:tcPr>
            <w:tcW w:w="7513" w:type="dxa"/>
          </w:tcPr>
          <w:p w14:paraId="32F8B3E0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A195F30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>1. Ustawa o postępowaniu w sprawach nieletnich oraz akty wykonawcze do ustawy, kodeks postępowania karnego</w:t>
            </w:r>
            <w:r w:rsidR="00641616">
              <w:rPr>
                <w:rFonts w:ascii="Corbel" w:hAnsi="Corbel"/>
                <w:b w:val="0"/>
                <w:smallCaps w:val="0"/>
                <w:szCs w:val="24"/>
              </w:rPr>
              <w:t>, kodeks postępowania cywilnego – stany aktualne.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A655A81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Korcyl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6D4DC4D4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V. Konarska – Wrzosek,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Prawny s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t>ystem postępowania z nieletnimi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w Polsce</w:t>
            </w:r>
            <w:r w:rsidR="00641616">
              <w:rPr>
                <w:rFonts w:ascii="Corbel" w:hAnsi="Corbel"/>
                <w:b w:val="0"/>
                <w:smallCaps w:val="0"/>
                <w:szCs w:val="24"/>
              </w:rPr>
              <w:t>, Warszawa 2013 lub wydania nowsze</w:t>
            </w:r>
          </w:p>
        </w:tc>
      </w:tr>
      <w:tr w:rsidR="0085747A" w:rsidRPr="009C54AE" w14:paraId="3DA50C2B" w14:textId="77777777" w:rsidTr="0071620A">
        <w:trPr>
          <w:trHeight w:val="397"/>
        </w:trPr>
        <w:tc>
          <w:tcPr>
            <w:tcW w:w="7513" w:type="dxa"/>
          </w:tcPr>
          <w:p w14:paraId="12D8FF07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BC736E" w14:textId="77777777" w:rsidR="00DA3173" w:rsidRPr="00DA3173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E. Skrętowicz, T. Bojarski, E. Kruk,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 w:rsidR="00641616">
              <w:rPr>
                <w:rFonts w:ascii="Corbel" w:hAnsi="Corbel"/>
                <w:b w:val="0"/>
                <w:smallCaps w:val="0"/>
                <w:szCs w:val="24"/>
              </w:rPr>
              <w:t>, Warszawa 2016 lub wydania nowsze</w:t>
            </w:r>
          </w:p>
        </w:tc>
      </w:tr>
    </w:tbl>
    <w:p w14:paraId="7FD092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EA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B066A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0F5D" w14:textId="77777777" w:rsidR="00EB6341" w:rsidRDefault="00EB6341" w:rsidP="00C16ABF">
      <w:pPr>
        <w:spacing w:after="0" w:line="240" w:lineRule="auto"/>
      </w:pPr>
      <w:r>
        <w:separator/>
      </w:r>
    </w:p>
  </w:endnote>
  <w:endnote w:type="continuationSeparator" w:id="0">
    <w:p w14:paraId="32C21462" w14:textId="77777777" w:rsidR="00EB6341" w:rsidRDefault="00EB63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BA57D" w14:textId="77777777" w:rsidR="00EB6341" w:rsidRDefault="00EB6341" w:rsidP="00C16ABF">
      <w:pPr>
        <w:spacing w:after="0" w:line="240" w:lineRule="auto"/>
      </w:pPr>
      <w:r>
        <w:separator/>
      </w:r>
    </w:p>
  </w:footnote>
  <w:footnote w:type="continuationSeparator" w:id="0">
    <w:p w14:paraId="12EC85AF" w14:textId="77777777" w:rsidR="00EB6341" w:rsidRDefault="00EB6341" w:rsidP="00C16ABF">
      <w:pPr>
        <w:spacing w:after="0" w:line="240" w:lineRule="auto"/>
      </w:pPr>
      <w:r>
        <w:continuationSeparator/>
      </w:r>
    </w:p>
  </w:footnote>
  <w:footnote w:id="1">
    <w:p w14:paraId="5FE774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64069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B0485"/>
    <w:rsid w:val="003C0BAE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616"/>
    <w:rsid w:val="006458C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27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3D7D"/>
    <w:rsid w:val="009508DF"/>
    <w:rsid w:val="00950DAC"/>
    <w:rsid w:val="00954A07"/>
    <w:rsid w:val="00984750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E9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678B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074F"/>
    <w:rsid w:val="00E63348"/>
    <w:rsid w:val="00E77E88"/>
    <w:rsid w:val="00E8107D"/>
    <w:rsid w:val="00E960BB"/>
    <w:rsid w:val="00EA2074"/>
    <w:rsid w:val="00EA4832"/>
    <w:rsid w:val="00EA4E9D"/>
    <w:rsid w:val="00EB4098"/>
    <w:rsid w:val="00EB634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611F"/>
  <w15:docId w15:val="{E6CAF78A-20EC-4AE2-ABA2-2FE1A974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FEAB-0763-4171-AD03-D29A3D79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2019-12-02T08:54:00Z</dcterms:created>
  <dcterms:modified xsi:type="dcterms:W3CDTF">2023-10-26T09:47:00Z</dcterms:modified>
</cp:coreProperties>
</file>